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A7" w:rsidRDefault="00485CA7"/>
    <w:tbl>
      <w:tblPr>
        <w:tblW w:w="0" w:type="auto"/>
        <w:tblInd w:w="7621" w:type="dxa"/>
        <w:tblLook w:val="04A0" w:firstRow="1" w:lastRow="0" w:firstColumn="1" w:lastColumn="0" w:noHBand="0" w:noVBand="1"/>
      </w:tblPr>
      <w:tblGrid>
        <w:gridCol w:w="2585"/>
      </w:tblGrid>
      <w:tr w:rsidR="003303A4" w:rsidRPr="00C32677" w:rsidTr="001A6FB3">
        <w:trPr>
          <w:trHeight w:val="248"/>
        </w:trPr>
        <w:tc>
          <w:tcPr>
            <w:tcW w:w="2585" w:type="dxa"/>
            <w:shd w:val="clear" w:color="auto" w:fill="auto"/>
          </w:tcPr>
          <w:p w:rsidR="003303A4" w:rsidRPr="00C32677" w:rsidRDefault="003303A4" w:rsidP="001A6FB3">
            <w:pPr>
              <w:jc w:val="right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F 7.1-4</w:t>
            </w: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2"/>
        <w:gridCol w:w="7381"/>
      </w:tblGrid>
      <w:tr w:rsidR="003303A4" w:rsidRPr="00CB105D" w:rsidTr="001A6FB3">
        <w:trPr>
          <w:trHeight w:val="30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Įmonės pavadinimas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5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Įmonės kodas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25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PVM kodas LT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6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A/S LT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270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Banko pavadinimas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  <w:tr w:rsidR="003303A4" w:rsidRPr="00CB105D" w:rsidTr="001A6FB3">
        <w:trPr>
          <w:trHeight w:val="165"/>
          <w:jc w:val="center"/>
        </w:trPr>
        <w:tc>
          <w:tcPr>
            <w:tcW w:w="2572" w:type="dxa"/>
          </w:tcPr>
          <w:p w:rsidR="003303A4" w:rsidRPr="00CB105D" w:rsidRDefault="003303A4" w:rsidP="001A6FB3">
            <w:pPr>
              <w:jc w:val="both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Adresas</w:t>
            </w:r>
          </w:p>
        </w:tc>
        <w:tc>
          <w:tcPr>
            <w:tcW w:w="7381" w:type="dxa"/>
            <w:shd w:val="clear" w:color="auto" w:fill="auto"/>
          </w:tcPr>
          <w:p w:rsidR="003303A4" w:rsidRPr="00CB105D" w:rsidRDefault="003303A4" w:rsidP="001A6FB3">
            <w:pPr>
              <w:jc w:val="both"/>
              <w:rPr>
                <w:sz w:val="16"/>
                <w:szCs w:val="16"/>
              </w:rPr>
            </w:pPr>
          </w:p>
        </w:tc>
      </w:tr>
    </w:tbl>
    <w:p w:rsidR="003303A4" w:rsidRPr="00CB105D" w:rsidRDefault="003303A4" w:rsidP="003303A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85"/>
        <w:gridCol w:w="936"/>
        <w:gridCol w:w="3932"/>
      </w:tblGrid>
      <w:tr w:rsidR="003303A4" w:rsidRPr="00C32677" w:rsidTr="001A6FB3">
        <w:trPr>
          <w:trHeight w:val="300"/>
          <w:jc w:val="center"/>
        </w:trPr>
        <w:tc>
          <w:tcPr>
            <w:tcW w:w="5085" w:type="dxa"/>
            <w:vMerge w:val="restart"/>
          </w:tcPr>
          <w:p w:rsidR="003303A4" w:rsidRPr="00C32677" w:rsidRDefault="003303A4" w:rsidP="001A6FB3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Kauno Technologijos Universiteto</w:t>
            </w:r>
          </w:p>
          <w:p w:rsidR="003303A4" w:rsidRPr="00C32677" w:rsidRDefault="003303A4" w:rsidP="001A6FB3">
            <w:pPr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Statybinių medžiagų ir konstrukcijų</w:t>
            </w:r>
          </w:p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  <w:r w:rsidRPr="00C32677">
              <w:rPr>
                <w:sz w:val="20"/>
                <w:szCs w:val="20"/>
              </w:rPr>
              <w:t>tyrimų centrui</w:t>
            </w:r>
          </w:p>
        </w:tc>
        <w:tc>
          <w:tcPr>
            <w:tcW w:w="936" w:type="dxa"/>
            <w:vMerge w:val="restart"/>
          </w:tcPr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3303A4" w:rsidRPr="00C32677" w:rsidRDefault="003303A4" w:rsidP="001A6FB3">
            <w:pPr>
              <w:jc w:val="center"/>
              <w:rPr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</w:rPr>
              <w:t xml:space="preserve">                                 20</w:t>
            </w:r>
            <w:r>
              <w:rPr>
                <w:b/>
                <w:sz w:val="20"/>
                <w:szCs w:val="20"/>
              </w:rPr>
              <w:t>….</w:t>
            </w:r>
            <w:r w:rsidRPr="00C32677">
              <w:rPr>
                <w:b/>
                <w:sz w:val="20"/>
                <w:szCs w:val="20"/>
              </w:rPr>
              <w:t xml:space="preserve"> -....-....,  Nr. ..........</w:t>
            </w:r>
          </w:p>
        </w:tc>
      </w:tr>
      <w:tr w:rsidR="003303A4" w:rsidRPr="00C32677" w:rsidTr="001A6FB3">
        <w:trPr>
          <w:trHeight w:val="510"/>
          <w:jc w:val="center"/>
        </w:trPr>
        <w:tc>
          <w:tcPr>
            <w:tcW w:w="5085" w:type="dxa"/>
            <w:vMerge/>
          </w:tcPr>
          <w:p w:rsidR="003303A4" w:rsidRPr="00C32677" w:rsidRDefault="003303A4" w:rsidP="001A6F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3303A4" w:rsidRPr="00C32677" w:rsidRDefault="003303A4" w:rsidP="001A6F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32" w:type="dxa"/>
            <w:vAlign w:val="center"/>
          </w:tcPr>
          <w:p w:rsidR="003303A4" w:rsidRPr="00C32677" w:rsidRDefault="003303A4" w:rsidP="001A6FB3">
            <w:pPr>
              <w:jc w:val="center"/>
              <w:rPr>
                <w:b/>
                <w:sz w:val="20"/>
                <w:szCs w:val="20"/>
              </w:rPr>
            </w:pPr>
            <w:r w:rsidRPr="00C32677">
              <w:rPr>
                <w:b/>
                <w:sz w:val="20"/>
                <w:szCs w:val="20"/>
              </w:rPr>
              <w:t xml:space="preserve">        ................................................. (miestas)</w:t>
            </w:r>
          </w:p>
        </w:tc>
      </w:tr>
    </w:tbl>
    <w:p w:rsidR="003303A4" w:rsidRPr="00C32677" w:rsidRDefault="003303A4" w:rsidP="003303A4">
      <w:pPr>
        <w:jc w:val="center"/>
        <w:rPr>
          <w:b/>
          <w:sz w:val="20"/>
          <w:szCs w:val="20"/>
        </w:rPr>
      </w:pPr>
      <w:r w:rsidRPr="00C32677">
        <w:rPr>
          <w:b/>
          <w:sz w:val="20"/>
          <w:szCs w:val="20"/>
        </w:rPr>
        <w:t>PRAŠYMAS DĖL UŽPILDŲ BANDYMŲ</w:t>
      </w:r>
    </w:p>
    <w:p w:rsidR="003303A4" w:rsidRPr="00C32677" w:rsidRDefault="003303A4" w:rsidP="003303A4">
      <w:pPr>
        <w:jc w:val="center"/>
        <w:rPr>
          <w:sz w:val="20"/>
          <w:szCs w:val="20"/>
        </w:rPr>
      </w:pPr>
    </w:p>
    <w:p w:rsidR="003303A4" w:rsidRPr="00C32677" w:rsidRDefault="003303A4" w:rsidP="003303A4">
      <w:pPr>
        <w:rPr>
          <w:spacing w:val="-10"/>
          <w:sz w:val="20"/>
          <w:szCs w:val="20"/>
        </w:rPr>
      </w:pPr>
      <w:r w:rsidRPr="00C32677">
        <w:rPr>
          <w:spacing w:val="-10"/>
          <w:sz w:val="20"/>
          <w:szCs w:val="20"/>
        </w:rPr>
        <w:t>Prašome nustatyti užpildų atitikimą šių standartų reikalavimams (numeriukai reikalingi pažymėjimui sekančioje lentelėje):</w:t>
      </w:r>
    </w:p>
    <w:p w:rsidR="003303A4" w:rsidRPr="00C32677" w:rsidRDefault="003303A4" w:rsidP="003303A4">
      <w:pPr>
        <w:rPr>
          <w:spacing w:val="-1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350"/>
        <w:gridCol w:w="238"/>
        <w:gridCol w:w="1358"/>
        <w:gridCol w:w="350"/>
        <w:gridCol w:w="252"/>
        <w:gridCol w:w="1512"/>
        <w:gridCol w:w="387"/>
        <w:gridCol w:w="236"/>
        <w:gridCol w:w="1576"/>
        <w:gridCol w:w="338"/>
        <w:gridCol w:w="238"/>
        <w:gridCol w:w="1523"/>
        <w:gridCol w:w="423"/>
      </w:tblGrid>
      <w:tr w:rsidR="003303A4" w:rsidRPr="00C32677" w:rsidTr="001A6FB3">
        <w:trPr>
          <w:trHeight w:val="192"/>
          <w:jc w:val="center"/>
        </w:trPr>
        <w:tc>
          <w:tcPr>
            <w:tcW w:w="1352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12620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13242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13285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LST EN 13055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ind w:hanging="72"/>
              <w:jc w:val="center"/>
              <w:rPr>
                <w:b/>
                <w:sz w:val="16"/>
                <w:szCs w:val="16"/>
              </w:rPr>
            </w:pPr>
            <w:r w:rsidRPr="00C32677">
              <w:rPr>
                <w:b/>
                <w:sz w:val="16"/>
                <w:szCs w:val="16"/>
              </w:rPr>
              <w:t>TRA UŽPILDAI 19</w:t>
            </w:r>
          </w:p>
        </w:tc>
        <w:tc>
          <w:tcPr>
            <w:tcW w:w="423" w:type="dxa"/>
          </w:tcPr>
          <w:p w:rsidR="003303A4" w:rsidRPr="00C32677" w:rsidRDefault="003303A4" w:rsidP="001A6FB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32677">
              <w:rPr>
                <w:b/>
                <w:sz w:val="20"/>
                <w:szCs w:val="20"/>
                <w:u w:val="single"/>
              </w:rPr>
              <w:t>9</w:t>
            </w:r>
          </w:p>
        </w:tc>
      </w:tr>
      <w:tr w:rsidR="003303A4" w:rsidRPr="00C32677" w:rsidTr="001A6FB3">
        <w:trPr>
          <w:trHeight w:val="192"/>
          <w:jc w:val="center"/>
        </w:trPr>
        <w:tc>
          <w:tcPr>
            <w:tcW w:w="1352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13043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8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13139</w:t>
            </w:r>
          </w:p>
        </w:tc>
        <w:tc>
          <w:tcPr>
            <w:tcW w:w="350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4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>LST EN 13450</w:t>
            </w: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  <w:r w:rsidRPr="00C32677">
              <w:rPr>
                <w:b/>
                <w:sz w:val="18"/>
                <w:szCs w:val="18"/>
              </w:rPr>
              <w:t xml:space="preserve">TRA SBR </w:t>
            </w: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8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3" w:type="dxa"/>
          </w:tcPr>
          <w:p w:rsidR="003303A4" w:rsidRPr="00C32677" w:rsidRDefault="003303A4" w:rsidP="001A6FB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677">
              <w:rPr>
                <w:b/>
                <w:sz w:val="18"/>
                <w:szCs w:val="18"/>
                <w:u w:val="single"/>
              </w:rPr>
              <w:t>10</w:t>
            </w: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</w:p>
    <w:p w:rsidR="003303A4" w:rsidRPr="00C32677" w:rsidRDefault="003303A4" w:rsidP="003303A4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ir atlikti bandymus remiantis šiais tyrimo metodais (sudėti pliusiukus - </w:t>
      </w:r>
      <w:r w:rsidRPr="00C32677">
        <w:rPr>
          <w:b/>
          <w:sz w:val="20"/>
          <w:szCs w:val="20"/>
        </w:rPr>
        <w:t>+</w:t>
      </w:r>
      <w:r>
        <w:rPr>
          <w:b/>
          <w:sz w:val="20"/>
          <w:szCs w:val="20"/>
        </w:rPr>
        <w:t xml:space="preserve">  </w:t>
      </w:r>
      <w:r w:rsidRPr="00C32677">
        <w:rPr>
          <w:b/>
          <w:sz w:val="20"/>
          <w:szCs w:val="20"/>
        </w:rPr>
        <w:t xml:space="preserve"> </w:t>
      </w:r>
      <w:r w:rsidRPr="00C32677">
        <w:rPr>
          <w:sz w:val="20"/>
          <w:szCs w:val="20"/>
        </w:rPr>
        <w:t>prie reikiamų nustatyti savybių):</w:t>
      </w:r>
    </w:p>
    <w:p w:rsidR="003303A4" w:rsidRPr="00C32677" w:rsidRDefault="003303A4" w:rsidP="003303A4">
      <w:pPr>
        <w:rPr>
          <w:sz w:val="6"/>
          <w:szCs w:val="6"/>
        </w:rPr>
      </w:pPr>
    </w:p>
    <w:tbl>
      <w:tblPr>
        <w:tblW w:w="10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3200"/>
        <w:gridCol w:w="2045"/>
        <w:gridCol w:w="284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  <w:gridCol w:w="290"/>
        <w:gridCol w:w="289"/>
        <w:gridCol w:w="289"/>
        <w:gridCol w:w="289"/>
      </w:tblGrid>
      <w:tr w:rsidR="003303A4" w:rsidRPr="00C32677" w:rsidTr="001A6FB3">
        <w:trPr>
          <w:cantSplit/>
          <w:trHeight w:val="427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rPr>
                <w:sz w:val="16"/>
                <w:szCs w:val="16"/>
              </w:rPr>
            </w:pPr>
            <w:r w:rsidRPr="00D72495">
              <w:rPr>
                <w:b/>
                <w:sz w:val="16"/>
                <w:szCs w:val="16"/>
              </w:rPr>
              <w:t>Eil Nr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  <w:r w:rsidRPr="00754DA7">
              <w:rPr>
                <w:rFonts w:eastAsia="PMingLiU"/>
                <w:b/>
                <w:sz w:val="22"/>
                <w:szCs w:val="22"/>
                <w:lang w:eastAsia="zh-TW"/>
              </w:rPr>
              <w:t xml:space="preserve">Standartai </w:t>
            </w:r>
            <w:r w:rsidRPr="00D72495"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>
              <w:rPr>
                <w:rFonts w:eastAsia="PMingLiU"/>
                <w:b/>
                <w:sz w:val="20"/>
                <w:szCs w:val="20"/>
                <w:u w:val="single"/>
                <w:lang w:eastAsia="zh-TW"/>
              </w:rPr>
              <w:t>reikalavimai pagal standartus, jų Numeris pvz.:1,2,</w:t>
            </w:r>
            <w:r w:rsidRPr="00D72495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26"/>
                <w:sz w:val="12"/>
                <w:szCs w:val="12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spacing w:val="-30"/>
                <w:sz w:val="12"/>
                <w:szCs w:val="12"/>
                <w:lang w:eastAsia="zh-TW"/>
              </w:rPr>
            </w:pPr>
          </w:p>
        </w:tc>
      </w:tr>
      <w:tr w:rsidR="003303A4" w:rsidRPr="00C32677" w:rsidTr="001A6FB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right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46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jc w:val="center"/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b/>
                <w:sz w:val="14"/>
                <w:szCs w:val="14"/>
              </w:rPr>
              <w:t>Produkto pavadinimas</w:t>
            </w:r>
          </w:p>
        </w:tc>
      </w:tr>
      <w:tr w:rsidR="003303A4" w:rsidRPr="00C32677" w:rsidTr="001A6FB3">
        <w:trPr>
          <w:cantSplit/>
          <w:trHeight w:val="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2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4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5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6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7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8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z w:val="12"/>
                <w:szCs w:val="12"/>
                <w:lang w:eastAsia="zh-TW"/>
              </w:rPr>
              <w:t>9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10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11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12</w:t>
            </w: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13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14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26"/>
                <w:sz w:val="12"/>
                <w:szCs w:val="12"/>
                <w:lang w:eastAsia="zh-TW"/>
              </w:rPr>
              <w:t>15</w:t>
            </w: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</w:pPr>
            <w:r w:rsidRPr="00C32677">
              <w:rPr>
                <w:rFonts w:eastAsia="PMingLiU"/>
                <w:b/>
                <w:spacing w:val="-30"/>
                <w:sz w:val="12"/>
                <w:szCs w:val="12"/>
                <w:lang w:eastAsia="zh-TW"/>
              </w:rPr>
              <w:t>16</w:t>
            </w:r>
          </w:p>
        </w:tc>
      </w:tr>
      <w:tr w:rsidR="003303A4" w:rsidRPr="00C32677" w:rsidTr="001A6FB3">
        <w:trPr>
          <w:cantSplit/>
          <w:trHeight w:val="1603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3A4" w:rsidRPr="00C32677" w:rsidRDefault="003303A4" w:rsidP="001A6FB3">
            <w:pPr>
              <w:rPr>
                <w:b/>
                <w:sz w:val="14"/>
                <w:szCs w:val="1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D72495" w:rsidRDefault="003303A4" w:rsidP="001A6FB3">
            <w:pPr>
              <w:jc w:val="center"/>
              <w:rPr>
                <w:sz w:val="18"/>
                <w:szCs w:val="18"/>
              </w:rPr>
            </w:pPr>
            <w:r w:rsidRPr="00D72495">
              <w:rPr>
                <w:b/>
                <w:sz w:val="18"/>
                <w:szCs w:val="18"/>
              </w:rPr>
              <w:t>Tikrinamų parametrų (savybių) pavadinimas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  <w:r w:rsidRPr="00D72495">
              <w:rPr>
                <w:b/>
                <w:sz w:val="16"/>
                <w:szCs w:val="16"/>
              </w:rPr>
              <w:t>Bandymų/tyrimų metodo: žymuo, skyrius, punktas</w:t>
            </w: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Default="003303A4" w:rsidP="001A6FB3">
            <w:pPr>
              <w:jc w:val="center"/>
              <w:rPr>
                <w:b/>
                <w:sz w:val="16"/>
                <w:szCs w:val="16"/>
              </w:rPr>
            </w:pPr>
          </w:p>
          <w:p w:rsidR="003303A4" w:rsidRPr="00D72495" w:rsidRDefault="003303A4" w:rsidP="001A6FB3">
            <w:pPr>
              <w:jc w:val="center"/>
              <w:rPr>
                <w:rFonts w:eastAsia="PMingLiU"/>
                <w:sz w:val="18"/>
                <w:szCs w:val="18"/>
                <w:lang w:eastAsia="zh-TW"/>
              </w:rPr>
            </w:pPr>
            <w:r w:rsidRPr="00D72495">
              <w:rPr>
                <w:b/>
                <w:sz w:val="18"/>
                <w:szCs w:val="18"/>
              </w:rPr>
              <w:t>(Surašomi atvežtų užpildų pavadinimai ir fr</w:t>
            </w:r>
            <w:r>
              <w:rPr>
                <w:b/>
                <w:sz w:val="18"/>
                <w:szCs w:val="18"/>
              </w:rPr>
              <w:t>akcija-----------------</w:t>
            </w:r>
            <w:r>
              <w:rPr>
                <w:b/>
                <w:sz w:val="18"/>
                <w:szCs w:val="18"/>
              </w:rPr>
              <w:sym w:font="Symbol" w:char="F0AE"/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D72495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20"/>
                <w:szCs w:val="20"/>
                <w:lang w:eastAsia="zh-TW"/>
              </w:rPr>
            </w:pPr>
            <w:r w:rsidRPr="00C32677">
              <w:rPr>
                <w:rFonts w:eastAsia="PMingLiU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textDirection w:val="btLr"/>
            <w:vAlign w:val="center"/>
          </w:tcPr>
          <w:p w:rsidR="003303A4" w:rsidRPr="00C32677" w:rsidRDefault="003303A4" w:rsidP="001A6FB3">
            <w:pPr>
              <w:ind w:left="113" w:right="113"/>
              <w:rPr>
                <w:rFonts w:eastAsia="PMingLiU"/>
                <w:b/>
                <w:sz w:val="16"/>
                <w:szCs w:val="16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Granuliometrinė sudėtis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933-1 7.2p,7.3p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Smulkelių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933-1: 7.1 p., 7.3p.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forma: plokštumo rodiklis Fl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forma: formos rodiklis Sl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933-4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Dalelių tankis (sausų dalelių) </w:t>
            </w:r>
            <w:r w:rsidRPr="00754DA7">
              <w:rPr>
                <w:b/>
                <w:w w:val="90"/>
                <w:sz w:val="14"/>
                <w:szCs w:val="14"/>
              </w:rPr>
              <w:sym w:font="Symbol" w:char="F072"/>
            </w:r>
            <w:r w:rsidRPr="00754DA7">
              <w:rPr>
                <w:b/>
                <w:w w:val="90"/>
                <w:sz w:val="14"/>
                <w:szCs w:val="14"/>
              </w:rPr>
              <w:t>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1097-6</w:t>
            </w:r>
            <w:r>
              <w:rPr>
                <w:b/>
                <w:w w:val="90"/>
                <w:sz w:val="14"/>
                <w:szCs w:val="14"/>
              </w:rPr>
              <w:t xml:space="preserve">   </w:t>
            </w:r>
            <w:r w:rsidRPr="00754DA7">
              <w:rPr>
                <w:b/>
                <w:w w:val="90"/>
                <w:sz w:val="14"/>
                <w:szCs w:val="14"/>
              </w:rPr>
              <w:t>9p;7p;8p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Vandens įmirkis  W</w:t>
            </w:r>
            <w:r w:rsidRPr="00754DA7">
              <w:rPr>
                <w:b/>
                <w:w w:val="90"/>
                <w:sz w:val="14"/>
                <w:szCs w:val="14"/>
                <w:vertAlign w:val="subscript"/>
              </w:rPr>
              <w:t>24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LST EN 1097-6</w:t>
            </w:r>
            <w:r>
              <w:rPr>
                <w:b/>
                <w:w w:val="90"/>
                <w:sz w:val="14"/>
                <w:szCs w:val="14"/>
              </w:rPr>
              <w:t xml:space="preserve">  </w:t>
            </w:r>
            <w:r w:rsidRPr="00754DA7">
              <w:rPr>
                <w:b/>
                <w:w w:val="90"/>
                <w:sz w:val="14"/>
                <w:szCs w:val="14"/>
              </w:rPr>
              <w:t xml:space="preserve"> 8.3 p., 8.4p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Piltinis tankis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3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Atsparumas trupinimui - Los Andželo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LA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1097-2 5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Atsparumo trupinimui – smūginis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 SZ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1097-2 6 p.*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Atsparumo devėjimuisi – Devalio </w:t>
            </w:r>
            <w:r w:rsidRPr="00754DA7">
              <w:rPr>
                <w:b/>
                <w:spacing w:val="-20"/>
                <w:sz w:val="14"/>
                <w:szCs w:val="14"/>
              </w:rPr>
              <w:t>metodas</w:t>
            </w:r>
            <w:r w:rsidRPr="00754DA7">
              <w:rPr>
                <w:b/>
                <w:sz w:val="14"/>
                <w:szCs w:val="14"/>
              </w:rPr>
              <w:t xml:space="preserve">  M </w:t>
            </w:r>
            <w:r w:rsidRPr="00754DA7">
              <w:rPr>
                <w:b/>
                <w:sz w:val="14"/>
                <w:szCs w:val="14"/>
                <w:vertAlign w:val="subscript"/>
              </w:rPr>
              <w:t>DE</w:t>
            </w:r>
            <w:r w:rsidRPr="00754DA7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1097-1*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Atsparumas atmosferos poveikiams MS (magnio sulfato metodas)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Trupintųjų ir skaldytų dalelių kiekis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Tūrio pastovumas- susitraukimas džiūstant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Supaprastinta petrografinė sudėtis (tik nuo 4..8)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932-3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Reaktyvių uolienų kiekio nustatymas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1974:2012 M1 priedas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17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Humusas (Organinių priemaišų kiekis 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15.1sk,15.2p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Chloridų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7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Vandenyje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 10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Rūgštyje tirpių sulfatų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12 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Visos sieros kiekis.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  11p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Stambūs lengvieji organiniai teršalai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14.2 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Šarmų – natrio ir kalio oksidų –kiekis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1744-1 7 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Karbonatų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196-2 5 p., 6 p.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15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spacing w:val="-6"/>
                <w:w w:val="90"/>
                <w:sz w:val="14"/>
                <w:szCs w:val="14"/>
              </w:rPr>
            </w:pPr>
            <w:r w:rsidRPr="00754DA7">
              <w:rPr>
                <w:b/>
                <w:spacing w:val="-6"/>
                <w:sz w:val="14"/>
                <w:szCs w:val="14"/>
              </w:rPr>
              <w:t xml:space="preserve">Smulkiųjų dalelių įvertinimas – Mėtilenmėlynojo m.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933-9  8p.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Užpildų stiprumas (skalumas cilindre) M</w:t>
            </w:r>
            <w:r w:rsidRPr="00754DA7">
              <w:rPr>
                <w:b/>
                <w:sz w:val="14"/>
                <w:szCs w:val="14"/>
                <w:vertAlign w:val="subscript"/>
              </w:rPr>
              <w:t>sk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1476.7   6 p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Silpnų dalelių kiekis 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1476.7  7 p.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 xml:space="preserve">Santykinis kriauklių kiekis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933-7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 xml:space="preserve">Pralaidumas vandeniui     </w:t>
            </w:r>
            <w:r w:rsidRPr="00754DA7">
              <w:rPr>
                <w:b/>
                <w:sz w:val="14"/>
                <w:szCs w:val="14"/>
              </w:rPr>
              <w:t>10</w:t>
            </w:r>
            <w:r w:rsidRPr="00754DA7">
              <w:rPr>
                <w:b/>
                <w:sz w:val="14"/>
                <w:szCs w:val="14"/>
                <w:vertAlign w:val="superscript"/>
              </w:rPr>
              <w:t>-4</w:t>
            </w:r>
            <w:r w:rsidRPr="00754DA7">
              <w:rPr>
                <w:b/>
                <w:sz w:val="14"/>
                <w:szCs w:val="14"/>
              </w:rPr>
              <w:t xml:space="preserve"> m/s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CEN ISO /TS 17892-11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w w:val="90"/>
                <w:sz w:val="14"/>
                <w:szCs w:val="14"/>
              </w:rPr>
              <w:t>Proktoro tankinimas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rFonts w:eastAsia="PMingLiU"/>
                <w:b/>
                <w:sz w:val="14"/>
                <w:szCs w:val="14"/>
                <w:lang w:eastAsia="zh-TW"/>
              </w:rPr>
              <w:t>LST EN 13286-2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  <w:r w:rsidRPr="00C32677"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  <w:t xml:space="preserve"> 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 w:rsidRPr="00C32677">
              <w:rPr>
                <w:rFonts w:ascii="Arial" w:hAnsi="Arial" w:cs="Arial"/>
                <w:sz w:val="14"/>
                <w:szCs w:val="14"/>
              </w:rPr>
              <w:t>3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w w:val="90"/>
                <w:sz w:val="14"/>
                <w:szCs w:val="14"/>
              </w:rPr>
            </w:pPr>
            <w:r w:rsidRPr="00754DA7">
              <w:rPr>
                <w:b/>
                <w:sz w:val="14"/>
                <w:szCs w:val="14"/>
              </w:rPr>
              <w:t>Atsparumas šaldymui ir atšildymui (F)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rFonts w:eastAsia="PMingLiU"/>
                <w:b/>
                <w:sz w:val="14"/>
                <w:szCs w:val="14"/>
                <w:lang w:eastAsia="zh-TW"/>
              </w:rPr>
            </w:pPr>
            <w:r w:rsidRPr="00754DA7">
              <w:rPr>
                <w:b/>
                <w:sz w:val="14"/>
                <w:szCs w:val="14"/>
              </w:rPr>
              <w:t>LST EN 1367-1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  <w:tr w:rsidR="003303A4" w:rsidRPr="00C32677" w:rsidTr="001A6FB3">
        <w:trPr>
          <w:trHeight w:val="21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right="-106" w:hanging="108"/>
              <w:rPr>
                <w:b/>
                <w:sz w:val="14"/>
                <w:szCs w:val="1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03A4" w:rsidRPr="00754DA7" w:rsidRDefault="003303A4" w:rsidP="001A6FB3">
            <w:pPr>
              <w:ind w:left="-110" w:right="-104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b/>
                <w:sz w:val="14"/>
                <w:szCs w:val="14"/>
                <w:lang w:eastAsia="zh-TW"/>
              </w:rPr>
            </w:pPr>
          </w:p>
        </w:tc>
        <w:tc>
          <w:tcPr>
            <w:tcW w:w="289" w:type="dxa"/>
            <w:shd w:val="clear" w:color="auto" w:fill="auto"/>
          </w:tcPr>
          <w:p w:rsidR="003303A4" w:rsidRPr="00C32677" w:rsidRDefault="003303A4" w:rsidP="001A6FB3">
            <w:pPr>
              <w:rPr>
                <w:rFonts w:ascii="Arial" w:eastAsia="PMingLiU" w:hAnsi="Arial" w:cs="Arial"/>
                <w:sz w:val="14"/>
                <w:szCs w:val="14"/>
                <w:lang w:eastAsia="zh-TW"/>
              </w:rPr>
            </w:pPr>
          </w:p>
        </w:tc>
      </w:tr>
    </w:tbl>
    <w:p w:rsidR="003303A4" w:rsidRPr="00C32677" w:rsidRDefault="003303A4" w:rsidP="003303A4">
      <w:pPr>
        <w:rPr>
          <w:sz w:val="20"/>
          <w:szCs w:val="20"/>
        </w:rPr>
      </w:pPr>
      <w:r w:rsidRPr="00C32677">
        <w:rPr>
          <w:sz w:val="20"/>
          <w:szCs w:val="20"/>
        </w:rPr>
        <w:t xml:space="preserve">Pastaba: *neprieštaraujame, kad tyrimai būtų atlikti kitoje akredituotoje laboratorijoje. </w:t>
      </w:r>
    </w:p>
    <w:p w:rsidR="003D257F" w:rsidRDefault="003D257F" w:rsidP="00485CA7">
      <w:pPr>
        <w:rPr>
          <w:sz w:val="18"/>
          <w:szCs w:val="18"/>
        </w:rPr>
      </w:pPr>
    </w:p>
    <w:p w:rsidR="00485CA7" w:rsidRDefault="00485CA7" w:rsidP="00485CA7">
      <w:pPr>
        <w:rPr>
          <w:sz w:val="18"/>
          <w:szCs w:val="18"/>
        </w:rPr>
      </w:pPr>
      <w:r w:rsidRPr="00485CA7">
        <w:rPr>
          <w:sz w:val="18"/>
          <w:szCs w:val="18"/>
        </w:rPr>
        <w:t xml:space="preserve">Pageidaujame, kad Centro laboratorijos darbuotojai pateiktų pareiškimą apie </w:t>
      </w:r>
      <w:r w:rsidRPr="00485CA7">
        <w:rPr>
          <w:sz w:val="18"/>
          <w:szCs w:val="18"/>
          <w:u w:val="single"/>
        </w:rPr>
        <w:t>atitiktį</w:t>
      </w:r>
      <w:r w:rsidRPr="00485CA7">
        <w:rPr>
          <w:sz w:val="18"/>
          <w:szCs w:val="18"/>
        </w:rPr>
        <w:t xml:space="preserve"> specifikacijai, bandymo metodui ar bet kuriam kitam konkrečiam norminiam dokumentui.</w:t>
      </w:r>
    </w:p>
    <w:p w:rsidR="00485CA7" w:rsidRPr="00485CA7" w:rsidRDefault="00485CA7" w:rsidP="00485CA7">
      <w:pPr>
        <w:rPr>
          <w:sz w:val="18"/>
          <w:szCs w:val="18"/>
        </w:rPr>
      </w:pPr>
      <w:r w:rsidRPr="00485CA7">
        <w:rPr>
          <w:sz w:val="18"/>
          <w:szCs w:val="18"/>
        </w:rPr>
        <w:t xml:space="preserve">                                        Taip </w:t>
      </w:r>
      <w:sdt>
        <w:sdtPr>
          <w:rPr>
            <w:b/>
            <w:bCs/>
            <w:sz w:val="18"/>
            <w:szCs w:val="18"/>
          </w:rPr>
          <w:id w:val="-115143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5CA7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485CA7">
        <w:rPr>
          <w:sz w:val="18"/>
          <w:szCs w:val="18"/>
        </w:rPr>
        <w:t xml:space="preserve">                                              Ne </w:t>
      </w:r>
      <w:sdt>
        <w:sdtPr>
          <w:rPr>
            <w:b/>
            <w:bCs/>
            <w:sz w:val="18"/>
            <w:szCs w:val="18"/>
          </w:rPr>
          <w:id w:val="1458827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5CA7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:rsidR="00485CA7" w:rsidRPr="00485CA7" w:rsidRDefault="00485CA7" w:rsidP="00D549D3">
      <w:pPr>
        <w:jc w:val="both"/>
        <w:rPr>
          <w:sz w:val="18"/>
          <w:szCs w:val="18"/>
        </w:rPr>
      </w:pPr>
    </w:p>
    <w:p w:rsidR="003D257F" w:rsidRPr="003D257F" w:rsidRDefault="003D257F" w:rsidP="003D257F">
      <w:pPr>
        <w:rPr>
          <w:sz w:val="18"/>
          <w:szCs w:val="18"/>
        </w:rPr>
      </w:pPr>
      <w:r w:rsidRPr="003D257F">
        <w:rPr>
          <w:sz w:val="18"/>
          <w:szCs w:val="18"/>
        </w:rPr>
        <w:t>Pageidaujame, kad Centro laboratorijos darbuotojai tyrimų rezultatus pateiktų su išplėstine  neapibrėžties verte (-ėmis)</w:t>
      </w:r>
    </w:p>
    <w:p w:rsidR="00485CA7" w:rsidRPr="00485CA7" w:rsidRDefault="003D257F" w:rsidP="003D257F">
      <w:pPr>
        <w:rPr>
          <w:sz w:val="18"/>
          <w:szCs w:val="18"/>
        </w:rPr>
      </w:pPr>
      <w:r w:rsidRPr="003D257F">
        <w:rPr>
          <w:sz w:val="18"/>
          <w:szCs w:val="18"/>
        </w:rPr>
        <w:t xml:space="preserve">                                        Taip </w:t>
      </w:r>
      <w:r w:rsidRPr="003D257F">
        <w:rPr>
          <w:rFonts w:ascii="Segoe UI Symbol" w:hAnsi="Segoe UI Symbol" w:cs="Segoe UI Symbol"/>
          <w:sz w:val="18"/>
          <w:szCs w:val="18"/>
        </w:rPr>
        <w:t>☐</w:t>
      </w:r>
      <w:r w:rsidRPr="003D257F">
        <w:rPr>
          <w:sz w:val="18"/>
          <w:szCs w:val="18"/>
        </w:rPr>
        <w:t xml:space="preserve">                                              Ne </w:t>
      </w:r>
      <w:r w:rsidRPr="003D257F">
        <w:rPr>
          <w:rFonts w:ascii="Segoe UI Symbol" w:hAnsi="Segoe UI Symbol" w:cs="Segoe UI Symbol"/>
          <w:sz w:val="18"/>
          <w:szCs w:val="18"/>
        </w:rPr>
        <w:t>☐</w:t>
      </w:r>
    </w:p>
    <w:tbl>
      <w:tblPr>
        <w:tblW w:w="9953" w:type="dxa"/>
        <w:jc w:val="center"/>
        <w:tblLayout w:type="fixed"/>
        <w:tblLook w:val="0000" w:firstRow="0" w:lastRow="0" w:firstColumn="0" w:lastColumn="0" w:noHBand="0" w:noVBand="0"/>
      </w:tblPr>
      <w:tblGrid>
        <w:gridCol w:w="5044"/>
        <w:gridCol w:w="2835"/>
        <w:gridCol w:w="2074"/>
      </w:tblGrid>
      <w:tr w:rsidR="003303A4" w:rsidRPr="00C32677" w:rsidTr="001A6FB3">
        <w:trPr>
          <w:trHeight w:val="1028"/>
          <w:jc w:val="center"/>
        </w:trPr>
        <w:tc>
          <w:tcPr>
            <w:tcW w:w="5044" w:type="dxa"/>
          </w:tcPr>
          <w:p w:rsidR="00485CA7" w:rsidRDefault="00485CA7" w:rsidP="001A6FB3">
            <w:pPr>
              <w:jc w:val="both"/>
              <w:rPr>
                <w:sz w:val="20"/>
                <w:szCs w:val="20"/>
              </w:rPr>
            </w:pPr>
          </w:p>
          <w:p w:rsidR="003303A4" w:rsidRPr="00485CA7" w:rsidRDefault="003303A4" w:rsidP="001A6FB3">
            <w:pPr>
              <w:jc w:val="both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>Apmokėsime pagal pateiktą sąskaitą</w:t>
            </w:r>
          </w:p>
          <w:p w:rsidR="00485CA7" w:rsidRPr="00485CA7" w:rsidRDefault="00485CA7" w:rsidP="001A6FB3">
            <w:pPr>
              <w:jc w:val="both"/>
              <w:rPr>
                <w:sz w:val="20"/>
                <w:szCs w:val="20"/>
              </w:rPr>
            </w:pPr>
          </w:p>
          <w:p w:rsidR="003303A4" w:rsidRPr="00485CA7" w:rsidRDefault="003303A4" w:rsidP="001A6FB3">
            <w:pPr>
              <w:jc w:val="both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 xml:space="preserve"> (Vardas, pavardė, pareigos)..................................</w:t>
            </w:r>
          </w:p>
          <w:p w:rsidR="003303A4" w:rsidRPr="00485CA7" w:rsidRDefault="003303A4" w:rsidP="001A6FB3">
            <w:pPr>
              <w:jc w:val="both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 xml:space="preserve">          (</w:t>
            </w:r>
            <w:r w:rsidRPr="00485CA7">
              <w:rPr>
                <w:b/>
                <w:sz w:val="20"/>
                <w:szCs w:val="20"/>
              </w:rPr>
              <w:t>mob. tel., el.paštas</w:t>
            </w:r>
            <w:r w:rsidRPr="00485CA7">
              <w:rPr>
                <w:sz w:val="20"/>
                <w:szCs w:val="20"/>
              </w:rPr>
              <w:t>) .................................</w:t>
            </w:r>
          </w:p>
        </w:tc>
        <w:tc>
          <w:tcPr>
            <w:tcW w:w="2835" w:type="dxa"/>
          </w:tcPr>
          <w:p w:rsidR="003303A4" w:rsidRPr="00485CA7" w:rsidRDefault="003303A4" w:rsidP="001A6FB3">
            <w:pPr>
              <w:jc w:val="right"/>
              <w:rPr>
                <w:sz w:val="20"/>
                <w:szCs w:val="20"/>
              </w:rPr>
            </w:pPr>
          </w:p>
          <w:p w:rsidR="003303A4" w:rsidRPr="00485CA7" w:rsidRDefault="003303A4" w:rsidP="001A6FB3">
            <w:pPr>
              <w:jc w:val="right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 xml:space="preserve">               </w:t>
            </w:r>
          </w:p>
          <w:p w:rsidR="003303A4" w:rsidRPr="00485CA7" w:rsidRDefault="003303A4" w:rsidP="001A6FB3">
            <w:pPr>
              <w:jc w:val="right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>..........................</w:t>
            </w:r>
          </w:p>
          <w:p w:rsidR="003303A4" w:rsidRPr="00485CA7" w:rsidRDefault="003303A4" w:rsidP="001A6FB3">
            <w:pPr>
              <w:jc w:val="center"/>
              <w:rPr>
                <w:sz w:val="20"/>
                <w:szCs w:val="20"/>
              </w:rPr>
            </w:pPr>
            <w:r w:rsidRPr="00485CA7">
              <w:rPr>
                <w:sz w:val="20"/>
                <w:szCs w:val="20"/>
              </w:rPr>
              <w:t xml:space="preserve">            (parašas)   </w:t>
            </w:r>
          </w:p>
        </w:tc>
        <w:tc>
          <w:tcPr>
            <w:tcW w:w="2074" w:type="dxa"/>
            <w:vAlign w:val="center"/>
          </w:tcPr>
          <w:p w:rsidR="003303A4" w:rsidRPr="00C32677" w:rsidRDefault="003303A4" w:rsidP="001A6FB3">
            <w:pPr>
              <w:jc w:val="center"/>
              <w:rPr>
                <w:sz w:val="22"/>
                <w:szCs w:val="22"/>
              </w:rPr>
            </w:pPr>
          </w:p>
        </w:tc>
      </w:tr>
      <w:tr w:rsidR="003303A4" w:rsidRPr="00C32677" w:rsidTr="001A6FB3">
        <w:trPr>
          <w:trHeight w:val="160"/>
          <w:jc w:val="center"/>
        </w:trPr>
        <w:tc>
          <w:tcPr>
            <w:tcW w:w="5044" w:type="dxa"/>
          </w:tcPr>
          <w:p w:rsidR="003303A4" w:rsidRPr="00C32677" w:rsidRDefault="003303A4" w:rsidP="001A6FB3"/>
        </w:tc>
        <w:tc>
          <w:tcPr>
            <w:tcW w:w="2835" w:type="dxa"/>
          </w:tcPr>
          <w:p w:rsidR="003303A4" w:rsidRPr="00C32677" w:rsidRDefault="003303A4" w:rsidP="001A6FB3">
            <w:pPr>
              <w:ind w:firstLine="1168"/>
            </w:pPr>
            <w:r w:rsidRPr="00C32677">
              <w:rPr>
                <w:sz w:val="20"/>
                <w:szCs w:val="22"/>
              </w:rPr>
              <w:t xml:space="preserve">     </w:t>
            </w:r>
          </w:p>
        </w:tc>
        <w:tc>
          <w:tcPr>
            <w:tcW w:w="2074" w:type="dxa"/>
            <w:vAlign w:val="center"/>
          </w:tcPr>
          <w:p w:rsidR="003303A4" w:rsidRPr="00CB105D" w:rsidRDefault="003303A4" w:rsidP="001A6FB3">
            <w:pPr>
              <w:jc w:val="center"/>
              <w:rPr>
                <w:sz w:val="18"/>
                <w:szCs w:val="18"/>
              </w:rPr>
            </w:pPr>
            <w:r w:rsidRPr="00CB105D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Pr="00CB105D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177F44" w:rsidRDefault="00177F44"/>
    <w:sectPr w:rsidR="00177F44" w:rsidSect="003303A4">
      <w:pgSz w:w="11906" w:h="16838"/>
      <w:pgMar w:top="0" w:right="566" w:bottom="0" w:left="720" w:header="284" w:footer="635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A4"/>
    <w:rsid w:val="00177F44"/>
    <w:rsid w:val="003303A4"/>
    <w:rsid w:val="003D257F"/>
    <w:rsid w:val="00485CA7"/>
    <w:rsid w:val="00B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FAACB"/>
  <w15:chartTrackingRefBased/>
  <w15:docId w15:val="{1FCDA917-C9C1-42CF-A6B9-E2E0A8F9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2626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Seredžiūtė Viktorija</dc:creator>
  <cp:keywords/>
  <dc:description/>
  <cp:lastModifiedBy>Ernestas Ivanauskas</cp:lastModifiedBy>
  <cp:revision>4</cp:revision>
  <dcterms:created xsi:type="dcterms:W3CDTF">2022-11-07T11:08:00Z</dcterms:created>
  <dcterms:modified xsi:type="dcterms:W3CDTF">2022-12-13T06:20:00Z</dcterms:modified>
</cp:coreProperties>
</file>